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sz w:val="24"/>
        </w:rPr>
      </w:pPr>
      <w:bookmarkStart w:id="0" w:name="_GoBack"/>
      <w:bookmarkEnd w:id="0"/>
      <w:r>
        <w:rPr>
          <w:rFonts w:hint="eastAsia" w:ascii="ＭＳ ゴシック" w:hAnsi="ＭＳ ゴシック" w:eastAsia="ＭＳ ゴシック"/>
          <w:sz w:val="24"/>
        </w:rPr>
        <w:t>令和２年度</w:t>
      </w:r>
      <w:bookmarkStart w:id="1" w:name="_Hlk8058382"/>
      <w:r>
        <w:rPr>
          <w:rFonts w:hint="eastAsia" w:ascii="ＭＳ ゴシック" w:hAnsi="ＭＳ ゴシック" w:eastAsia="ＭＳ ゴシック"/>
          <w:sz w:val="24"/>
        </w:rPr>
        <w:t>　発達障害支援基礎研修実施要領　</w:t>
      </w:r>
      <w:bookmarkEnd w:id="1"/>
    </w:p>
    <w:p>
      <w:pPr>
        <w:pStyle w:val="0"/>
        <w:rPr>
          <w:rFonts w:hint="eastAsia" w:ascii="ＭＳ 明朝" w:hAnsi="ＭＳ 明朝"/>
        </w:rPr>
      </w:pPr>
    </w:p>
    <w:p>
      <w:pPr>
        <w:pStyle w:val="0"/>
        <w:rPr>
          <w:rFonts w:hint="default" w:ascii="ＭＳ ゴシック" w:hAnsi="ＭＳ ゴシック" w:eastAsia="ＭＳ ゴシック"/>
        </w:rPr>
      </w:pPr>
      <w:r>
        <w:rPr>
          <w:rFonts w:hint="eastAsia" w:ascii="ＭＳ ゴシック" w:hAnsi="ＭＳ ゴシック" w:eastAsia="ＭＳ ゴシック"/>
        </w:rPr>
        <w:t>１　目　的</w:t>
      </w:r>
    </w:p>
    <w:p>
      <w:pPr>
        <w:pStyle w:val="0"/>
        <w:ind w:left="210" w:hanging="210" w:hangingChars="100"/>
        <w:rPr>
          <w:rFonts w:hint="eastAsia" w:ascii="ＭＳ 明朝" w:hAnsi="ＭＳ 明朝"/>
        </w:rPr>
      </w:pPr>
      <w:r>
        <w:rPr>
          <w:rFonts w:hint="eastAsia" w:ascii="ＭＳ 明朝" w:hAnsi="ＭＳ 明朝"/>
        </w:rPr>
        <w:t>　　この研修は，発達障害児（者）とその家族の身近な地域において，個々の発達障害の特性に配慮した，切れ目のない支援がなされる体制が整備されるよう，地域における発達障害児（者）支援を担う人材を養成することを目的とする。</w:t>
      </w:r>
    </w:p>
    <w:p>
      <w:pPr>
        <w:pStyle w:val="0"/>
        <w:ind w:left="210" w:hanging="210" w:hangingChars="100"/>
        <w:rPr>
          <w:rFonts w:hint="eastAsia" w:ascii="ＭＳ 明朝" w:hAnsi="ＭＳ 明朝"/>
        </w:rPr>
      </w:pPr>
    </w:p>
    <w:p>
      <w:pPr>
        <w:pStyle w:val="0"/>
        <w:rPr>
          <w:rFonts w:hint="eastAsia" w:ascii="ＭＳ ゴシック" w:hAnsi="ＭＳ ゴシック" w:eastAsia="ＭＳ ゴシック"/>
        </w:rPr>
      </w:pPr>
      <w:r>
        <w:rPr>
          <w:rFonts w:hint="eastAsia" w:ascii="ＭＳ ゴシック" w:hAnsi="ＭＳ ゴシック" w:eastAsia="ＭＳ ゴシック"/>
        </w:rPr>
        <w:t>２　概　要</w:t>
      </w:r>
    </w:p>
    <w:tbl>
      <w:tblPr>
        <w:tblStyle w:val="11"/>
        <w:tblpPr w:leftFromText="142" w:rightFromText="142" w:topFromText="0" w:bottomFromText="0" w:vertAnchor="text" w:horzAnchor="margin" w:tblpXSpec="center" w:tblpY="156"/>
        <w:tblW w:w="90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54"/>
        <w:gridCol w:w="1522"/>
        <w:gridCol w:w="4678"/>
        <w:gridCol w:w="12"/>
        <w:gridCol w:w="1973"/>
      </w:tblGrid>
      <w:tr>
        <w:trPr>
          <w:trHeight w:val="841" w:hRule="atLeast"/>
        </w:trPr>
        <w:tc>
          <w:tcPr>
            <w:tcW w:w="2376" w:type="dxa"/>
            <w:gridSpan w:val="2"/>
            <w:shd w:val="clear" w:color="auto" w:fill="auto"/>
            <w:vAlign w:val="center"/>
          </w:tcPr>
          <w:p>
            <w:pPr>
              <w:pStyle w:val="0"/>
              <w:jc w:val="center"/>
              <w:rPr>
                <w:rFonts w:hint="eastAsia" w:ascii="ＭＳ 明朝" w:hAnsi="ＭＳ 明朝"/>
              </w:rPr>
            </w:pPr>
            <w:r>
              <w:rPr>
                <w:rFonts w:hint="eastAsia" w:ascii="ＭＳ 明朝" w:hAnsi="ＭＳ 明朝"/>
              </w:rPr>
              <w:t>日程</w:t>
            </w:r>
            <w:r>
              <w:rPr>
                <w:rFonts w:hint="eastAsia" w:ascii="ＭＳ 明朝" w:hAnsi="ＭＳ 明朝"/>
              </w:rPr>
              <w:t>/</w:t>
            </w:r>
            <w:r>
              <w:rPr>
                <w:rFonts w:hint="eastAsia" w:ascii="ＭＳ 明朝" w:hAnsi="ＭＳ 明朝"/>
              </w:rPr>
              <w:t>場所</w:t>
            </w:r>
          </w:p>
        </w:tc>
        <w:tc>
          <w:tcPr>
            <w:tcW w:w="6663" w:type="dxa"/>
            <w:gridSpan w:val="3"/>
            <w:shd w:val="clear" w:color="auto" w:fill="auto"/>
            <w:vAlign w:val="center"/>
          </w:tcPr>
          <w:p>
            <w:pPr>
              <w:pStyle w:val="0"/>
              <w:rPr>
                <w:rFonts w:hint="default" w:ascii="ＭＳ 明朝" w:hAnsi="ＭＳ 明朝"/>
              </w:rPr>
            </w:pPr>
            <w:r>
              <w:rPr>
                <w:rFonts w:hint="eastAsia" w:ascii="ＭＳ 明朝" w:hAnsi="ＭＳ 明朝"/>
              </w:rPr>
              <w:t>１月６日（水）　</w:t>
            </w:r>
            <w:r>
              <w:rPr>
                <w:rFonts w:hint="eastAsia" w:ascii="ＭＳ 明朝" w:hAnsi="ＭＳ 明朝"/>
              </w:rPr>
              <w:t>10</w:t>
            </w:r>
            <w:r>
              <w:rPr>
                <w:rFonts w:hint="eastAsia" w:ascii="ＭＳ 明朝" w:hAnsi="ＭＳ 明朝"/>
              </w:rPr>
              <w:t>：</w:t>
            </w:r>
            <w:r>
              <w:rPr>
                <w:rFonts w:hint="eastAsia" w:ascii="ＭＳ 明朝" w:hAnsi="ＭＳ 明朝"/>
              </w:rPr>
              <w:t>30</w:t>
            </w:r>
            <w:r>
              <w:rPr>
                <w:rFonts w:hint="eastAsia" w:ascii="ＭＳ 明朝" w:hAnsi="ＭＳ 明朝"/>
              </w:rPr>
              <w:t>　～　</w:t>
            </w:r>
            <w:r>
              <w:rPr>
                <w:rFonts w:hint="eastAsia" w:ascii="ＭＳ 明朝" w:hAnsi="ＭＳ 明朝"/>
              </w:rPr>
              <w:t>15</w:t>
            </w:r>
            <w:r>
              <w:rPr>
                <w:rFonts w:hint="eastAsia" w:ascii="ＭＳ 明朝" w:hAnsi="ＭＳ 明朝"/>
              </w:rPr>
              <w:t>：</w:t>
            </w:r>
            <w:r>
              <w:rPr>
                <w:rFonts w:hint="eastAsia" w:ascii="ＭＳ 明朝" w:hAnsi="ＭＳ 明朝"/>
              </w:rPr>
              <w:t>40</w:t>
            </w:r>
          </w:p>
          <w:p>
            <w:pPr>
              <w:pStyle w:val="0"/>
              <w:rPr>
                <w:rFonts w:hint="eastAsia" w:ascii="ＭＳ 明朝" w:hAnsi="ＭＳ 明朝"/>
              </w:rPr>
            </w:pPr>
            <w:r>
              <w:rPr>
                <w:rFonts w:hint="eastAsia" w:ascii="ＭＳ 明朝" w:hAnsi="ＭＳ 明朝"/>
              </w:rPr>
              <w:t>広島市総合福祉センター　５階ホール</w:t>
            </w:r>
          </w:p>
          <w:p>
            <w:pPr>
              <w:pStyle w:val="0"/>
              <w:rPr>
                <w:rFonts w:hint="eastAsia" w:ascii="ＭＳ 明朝" w:hAnsi="ＭＳ 明朝"/>
              </w:rPr>
            </w:pPr>
            <w:r>
              <w:rPr>
                <w:rFonts w:hint="eastAsia" w:ascii="ＭＳ 明朝" w:hAnsi="ＭＳ 明朝"/>
              </w:rPr>
              <w:t>　　　（広島市南区松原町５－１</w:t>
            </w:r>
            <w:r>
              <w:rPr>
                <w:rFonts w:hint="eastAsia" w:ascii="ＭＳ 明朝" w:hAnsi="ＭＳ 明朝"/>
              </w:rPr>
              <w:t>BIG FRONT</w:t>
            </w:r>
            <w:r>
              <w:rPr>
                <w:rFonts w:hint="eastAsia" w:ascii="ＭＳ 明朝" w:hAnsi="ＭＳ 明朝"/>
              </w:rPr>
              <w:t>ひろしま）</w:t>
            </w:r>
          </w:p>
        </w:tc>
      </w:tr>
      <w:tr>
        <w:trPr>
          <w:trHeight w:val="125" w:hRule="atLeast"/>
        </w:trPr>
        <w:tc>
          <w:tcPr>
            <w:tcW w:w="854" w:type="dxa"/>
            <w:vMerge w:val="restart"/>
            <w:shd w:val="clear" w:color="auto" w:fill="auto"/>
            <w:textDirection w:val="tbRlV"/>
            <w:vAlign w:val="center"/>
          </w:tcPr>
          <w:p>
            <w:pPr>
              <w:pStyle w:val="0"/>
              <w:ind w:left="113" w:right="113"/>
              <w:jc w:val="center"/>
              <w:rPr>
                <w:rFonts w:hint="eastAsia" w:ascii="ＭＳ 明朝" w:hAnsi="ＭＳ 明朝"/>
              </w:rPr>
            </w:pPr>
            <w:r>
              <w:rPr>
                <w:rFonts w:hint="eastAsia" w:ascii="ＭＳ 明朝" w:hAnsi="ＭＳ 明朝"/>
              </w:rPr>
              <w:t>プログラム</w:t>
            </w:r>
          </w:p>
        </w:tc>
        <w:tc>
          <w:tcPr>
            <w:tcW w:w="1522" w:type="dxa"/>
            <w:shd w:val="clear" w:color="auto" w:fill="auto"/>
            <w:vAlign w:val="center"/>
          </w:tcPr>
          <w:p>
            <w:pPr>
              <w:pStyle w:val="0"/>
              <w:rPr>
                <w:rFonts w:hint="eastAsia" w:ascii="ＭＳ 明朝" w:hAnsi="ＭＳ 明朝"/>
              </w:rPr>
            </w:pPr>
            <w:r>
              <w:rPr>
                <w:rFonts w:hint="eastAsia" w:ascii="ＭＳ 明朝" w:hAnsi="ＭＳ 明朝"/>
              </w:rPr>
              <w:t>10:30</w:t>
            </w:r>
            <w:r>
              <w:rPr>
                <w:rFonts w:hint="eastAsia" w:ascii="ＭＳ 明朝" w:hAnsi="ＭＳ 明朝"/>
              </w:rPr>
              <w:t>～</w:t>
            </w:r>
            <w:r>
              <w:rPr>
                <w:rFonts w:hint="eastAsia" w:ascii="ＭＳ 明朝" w:hAnsi="ＭＳ 明朝"/>
              </w:rPr>
              <w:t>10</w:t>
            </w:r>
            <w:r>
              <w:rPr>
                <w:rFonts w:hint="eastAsia" w:ascii="ＭＳ 明朝" w:hAnsi="ＭＳ 明朝"/>
              </w:rPr>
              <w:t>：</w:t>
            </w:r>
            <w:r>
              <w:rPr>
                <w:rFonts w:hint="eastAsia" w:ascii="ＭＳ 明朝" w:hAnsi="ＭＳ 明朝"/>
              </w:rPr>
              <w:t>35</w:t>
            </w:r>
          </w:p>
        </w:tc>
        <w:tc>
          <w:tcPr>
            <w:tcW w:w="6663" w:type="dxa"/>
            <w:gridSpan w:val="3"/>
            <w:shd w:val="clear" w:color="auto" w:fill="auto"/>
            <w:vAlign w:val="center"/>
          </w:tcPr>
          <w:p>
            <w:pPr>
              <w:pStyle w:val="0"/>
              <w:jc w:val="center"/>
              <w:rPr>
                <w:rFonts w:hint="eastAsia" w:ascii="ＭＳ 明朝" w:hAnsi="ＭＳ 明朝"/>
              </w:rPr>
            </w:pPr>
            <w:r>
              <w:rPr>
                <w:rFonts w:hint="eastAsia" w:ascii="ＭＳ 明朝" w:hAnsi="ＭＳ 明朝"/>
              </w:rPr>
              <w:t>事務連絡</w:t>
            </w:r>
          </w:p>
        </w:tc>
      </w:tr>
      <w:tr>
        <w:trPr>
          <w:trHeight w:val="971" w:hRule="atLeast"/>
        </w:trPr>
        <w:tc>
          <w:tcPr>
            <w:tcW w:w="854" w:type="dxa"/>
            <w:vMerge w:val="continue"/>
            <w:shd w:val="clear" w:color="auto" w:fill="auto"/>
            <w:vAlign w:val="top"/>
          </w:tcPr>
          <w:p>
            <w:pPr>
              <w:pStyle w:val="0"/>
              <w:rPr>
                <w:rFonts w:hint="eastAsia" w:ascii="ＭＳ 明朝" w:hAnsi="ＭＳ 明朝"/>
              </w:rPr>
            </w:pPr>
          </w:p>
        </w:tc>
        <w:tc>
          <w:tcPr>
            <w:tcW w:w="1522" w:type="dxa"/>
            <w:shd w:val="clear" w:color="auto" w:fill="auto"/>
            <w:vAlign w:val="center"/>
          </w:tcPr>
          <w:p>
            <w:pPr>
              <w:pStyle w:val="0"/>
              <w:jc w:val="left"/>
              <w:rPr>
                <w:rFonts w:hint="eastAsia" w:ascii="ＭＳ 明朝" w:hAnsi="ＭＳ 明朝"/>
              </w:rPr>
            </w:pPr>
            <w:r>
              <w:rPr>
                <w:rFonts w:hint="eastAsia" w:ascii="ＭＳ 明朝" w:hAnsi="ＭＳ 明朝"/>
              </w:rPr>
              <w:t>10:35</w:t>
            </w:r>
            <w:r>
              <w:rPr>
                <w:rFonts w:hint="eastAsia" w:ascii="ＭＳ 明朝" w:hAnsi="ＭＳ 明朝"/>
              </w:rPr>
              <w:t>～</w:t>
            </w:r>
            <w:r>
              <w:rPr>
                <w:rFonts w:hint="eastAsia" w:ascii="ＭＳ 明朝" w:hAnsi="ＭＳ 明朝"/>
              </w:rPr>
              <w:t>12:25</w:t>
            </w:r>
            <w:r>
              <w:rPr>
                <w:rFonts w:hint="eastAsia" w:ascii="ＭＳ 明朝" w:hAnsi="ＭＳ 明朝"/>
              </w:rPr>
              <w:t>（</w:t>
            </w:r>
            <w:r>
              <w:rPr>
                <w:rFonts w:hint="eastAsia" w:ascii="ＭＳ 明朝" w:hAnsi="ＭＳ 明朝"/>
              </w:rPr>
              <w:t>110</w:t>
            </w:r>
            <w:r>
              <w:rPr>
                <w:rFonts w:hint="eastAsia" w:ascii="ＭＳ 明朝" w:hAnsi="ＭＳ 明朝"/>
              </w:rPr>
              <w:t>分）</w:t>
            </w:r>
          </w:p>
        </w:tc>
        <w:tc>
          <w:tcPr>
            <w:tcW w:w="4678" w:type="dxa"/>
            <w:shd w:val="clear" w:color="auto" w:fill="auto"/>
            <w:vAlign w:val="center"/>
          </w:tcPr>
          <w:p>
            <w:pPr>
              <w:pStyle w:val="0"/>
              <w:rPr>
                <w:rFonts w:hint="default" w:ascii="ＭＳ 明朝" w:hAnsi="ＭＳ 明朝"/>
              </w:rPr>
            </w:pPr>
            <w:r>
              <w:rPr>
                <w:rFonts w:hint="eastAsia" w:ascii="ＭＳ 明朝" w:hAnsi="ＭＳ 明朝"/>
              </w:rPr>
              <w:t>講義「発達障害の特性理解と支援（幼児期・学齢期）」</w:t>
            </w:r>
          </w:p>
          <w:p>
            <w:pPr>
              <w:pStyle w:val="0"/>
              <w:jc w:val="left"/>
              <w:rPr>
                <w:rFonts w:hint="eastAsia" w:ascii="ＭＳ 明朝" w:hAnsi="ＭＳ 明朝"/>
              </w:rPr>
            </w:pPr>
            <w:r>
              <w:rPr>
                <w:rFonts w:hint="eastAsia" w:ascii="ＭＳ 明朝" w:hAnsi="ＭＳ 明朝"/>
              </w:rPr>
              <w:t>講師：宮崎県中央発達障害者支援センター　</w:t>
            </w:r>
          </w:p>
          <w:p>
            <w:pPr>
              <w:pStyle w:val="0"/>
              <w:ind w:left="240" w:firstLine="630" w:firstLineChars="300"/>
              <w:jc w:val="left"/>
              <w:rPr>
                <w:rFonts w:hint="eastAsia" w:ascii="ＭＳ 明朝" w:hAnsi="ＭＳ 明朝"/>
              </w:rPr>
            </w:pPr>
            <w:r>
              <w:rPr>
                <w:rFonts w:hint="eastAsia" w:ascii="ＭＳ 明朝" w:hAnsi="ＭＳ 明朝"/>
              </w:rPr>
              <w:t>センター長　水野</w:t>
            </w:r>
            <w:r>
              <w:rPr>
                <w:rFonts w:hint="eastAsia" w:ascii="ＭＳ 明朝" w:hAnsi="ＭＳ 明朝"/>
              </w:rPr>
              <w:t xml:space="preserve"> </w:t>
            </w:r>
            <w:r>
              <w:rPr>
                <w:rFonts w:hint="eastAsia" w:ascii="ＭＳ 明朝" w:hAnsi="ＭＳ 明朝"/>
              </w:rPr>
              <w:t>敦之　氏</w:t>
            </w:r>
          </w:p>
        </w:tc>
        <w:tc>
          <w:tcPr>
            <w:tcW w:w="1985" w:type="dxa"/>
            <w:gridSpan w:val="2"/>
            <w:shd w:val="clear" w:color="auto" w:fill="auto"/>
            <w:vAlign w:val="center"/>
          </w:tcPr>
          <w:p>
            <w:pPr>
              <w:pStyle w:val="0"/>
              <w:widowControl w:val="1"/>
              <w:jc w:val="left"/>
              <w:rPr>
                <w:rFonts w:hint="eastAsia" w:ascii="ＭＳ 明朝" w:hAnsi="ＭＳ 明朝"/>
              </w:rPr>
            </w:pPr>
            <w:r>
              <w:rPr>
                <w:rFonts w:hint="eastAsia" w:ascii="ＭＳ 明朝" w:hAnsi="ＭＳ 明朝"/>
              </w:rPr>
              <w:t>主として</w:t>
            </w:r>
            <w:r>
              <w:rPr>
                <w:rFonts w:hint="eastAsia" w:ascii="ＭＳ 明朝" w:hAnsi="ＭＳ 明朝"/>
                <w:u w:val="single" w:color="auto"/>
              </w:rPr>
              <w:t>講義の録画を視聴</w:t>
            </w:r>
            <w:r>
              <w:rPr>
                <w:rFonts w:hint="eastAsia" w:ascii="ＭＳ 明朝" w:hAnsi="ＭＳ 明朝"/>
              </w:rPr>
              <w:t>することにより実施します</w:t>
            </w:r>
          </w:p>
        </w:tc>
      </w:tr>
      <w:tr>
        <w:trPr>
          <w:trHeight w:val="243" w:hRule="atLeast"/>
        </w:trPr>
        <w:tc>
          <w:tcPr>
            <w:tcW w:w="854" w:type="dxa"/>
            <w:vMerge w:val="continue"/>
            <w:shd w:val="clear" w:color="auto" w:fill="auto"/>
            <w:vAlign w:val="top"/>
          </w:tcPr>
          <w:p>
            <w:pPr>
              <w:pStyle w:val="0"/>
              <w:rPr>
                <w:rFonts w:hint="eastAsia" w:ascii="ＭＳ 明朝" w:hAnsi="ＭＳ 明朝"/>
              </w:rPr>
            </w:pPr>
          </w:p>
        </w:tc>
        <w:tc>
          <w:tcPr>
            <w:tcW w:w="1522" w:type="dxa"/>
            <w:shd w:val="clear" w:color="auto" w:fill="auto"/>
            <w:vAlign w:val="center"/>
          </w:tcPr>
          <w:p>
            <w:pPr>
              <w:pStyle w:val="0"/>
              <w:rPr>
                <w:rFonts w:hint="default" w:ascii="ＭＳ 明朝" w:hAnsi="ＭＳ 明朝"/>
              </w:rPr>
            </w:pPr>
            <w:r>
              <w:rPr>
                <w:rFonts w:hint="eastAsia" w:ascii="ＭＳ 明朝" w:hAnsi="ＭＳ 明朝"/>
              </w:rPr>
              <w:t>12:25</w:t>
            </w:r>
            <w:r>
              <w:rPr>
                <w:rFonts w:hint="eastAsia" w:ascii="ＭＳ 明朝" w:hAnsi="ＭＳ 明朝"/>
              </w:rPr>
              <w:t>～</w:t>
            </w:r>
            <w:r>
              <w:rPr>
                <w:rFonts w:hint="eastAsia" w:ascii="ＭＳ 明朝" w:hAnsi="ＭＳ 明朝"/>
              </w:rPr>
              <w:t>13:45</w:t>
            </w:r>
          </w:p>
          <w:p>
            <w:pPr>
              <w:pStyle w:val="0"/>
              <w:rPr>
                <w:rFonts w:hint="eastAsia" w:ascii="ＭＳ 明朝" w:hAnsi="ＭＳ 明朝"/>
              </w:rPr>
            </w:pPr>
            <w:r>
              <w:rPr>
                <w:rFonts w:hint="eastAsia" w:ascii="ＭＳ 明朝" w:hAnsi="ＭＳ 明朝"/>
              </w:rPr>
              <w:t>（</w:t>
            </w:r>
            <w:r>
              <w:rPr>
                <w:rFonts w:hint="eastAsia" w:ascii="ＭＳ 明朝" w:hAnsi="ＭＳ 明朝"/>
              </w:rPr>
              <w:t>80</w:t>
            </w:r>
            <w:r>
              <w:rPr>
                <w:rFonts w:hint="eastAsia" w:ascii="ＭＳ 明朝" w:hAnsi="ＭＳ 明朝"/>
              </w:rPr>
              <w:t>分）</w:t>
            </w:r>
          </w:p>
        </w:tc>
        <w:tc>
          <w:tcPr>
            <w:tcW w:w="6663" w:type="dxa"/>
            <w:gridSpan w:val="3"/>
            <w:shd w:val="clear" w:color="auto" w:fill="auto"/>
            <w:vAlign w:val="center"/>
          </w:tcPr>
          <w:p>
            <w:pPr>
              <w:pStyle w:val="0"/>
              <w:jc w:val="center"/>
              <w:rPr>
                <w:rFonts w:hint="eastAsia" w:ascii="ＭＳ 明朝" w:hAnsi="ＭＳ 明朝"/>
              </w:rPr>
            </w:pPr>
            <w:r>
              <w:rPr>
                <w:rFonts w:hint="eastAsia" w:ascii="ＭＳ 明朝" w:hAnsi="ＭＳ 明朝"/>
              </w:rPr>
              <w:t>昼休憩</w:t>
            </w:r>
          </w:p>
        </w:tc>
      </w:tr>
      <w:tr>
        <w:trPr>
          <w:trHeight w:val="1117" w:hRule="atLeast"/>
        </w:trPr>
        <w:tc>
          <w:tcPr>
            <w:tcW w:w="854" w:type="dxa"/>
            <w:vMerge w:val="continue"/>
            <w:shd w:val="clear" w:color="auto" w:fill="auto"/>
            <w:vAlign w:val="top"/>
          </w:tcPr>
          <w:p>
            <w:pPr>
              <w:pStyle w:val="0"/>
              <w:rPr>
                <w:rFonts w:hint="eastAsia" w:ascii="ＭＳ 明朝" w:hAnsi="ＭＳ 明朝"/>
              </w:rPr>
            </w:pPr>
          </w:p>
        </w:tc>
        <w:tc>
          <w:tcPr>
            <w:tcW w:w="1522" w:type="dxa"/>
            <w:shd w:val="clear" w:color="auto" w:fill="auto"/>
            <w:vAlign w:val="center"/>
          </w:tcPr>
          <w:p>
            <w:pPr>
              <w:pStyle w:val="0"/>
              <w:rPr>
                <w:rFonts w:hint="default" w:ascii="ＭＳ 明朝" w:hAnsi="ＭＳ 明朝"/>
              </w:rPr>
            </w:pPr>
            <w:r>
              <w:rPr>
                <w:rFonts w:hint="eastAsia" w:ascii="ＭＳ 明朝" w:hAnsi="ＭＳ 明朝"/>
              </w:rPr>
              <w:t>13:45</w:t>
            </w:r>
            <w:r>
              <w:rPr>
                <w:rFonts w:hint="eastAsia" w:ascii="ＭＳ 明朝" w:hAnsi="ＭＳ 明朝"/>
              </w:rPr>
              <w:t>～</w:t>
            </w:r>
            <w:r>
              <w:rPr>
                <w:rFonts w:hint="eastAsia" w:ascii="ＭＳ 明朝" w:hAnsi="ＭＳ 明朝"/>
              </w:rPr>
              <w:t>15:35</w:t>
            </w:r>
          </w:p>
          <w:p>
            <w:pPr>
              <w:pStyle w:val="0"/>
              <w:rPr>
                <w:rFonts w:hint="eastAsia" w:ascii="ＭＳ 明朝" w:hAnsi="ＭＳ 明朝"/>
              </w:rPr>
            </w:pPr>
            <w:r>
              <w:rPr>
                <w:rFonts w:hint="eastAsia" w:ascii="ＭＳ 明朝" w:hAnsi="ＭＳ 明朝"/>
              </w:rPr>
              <w:t>（</w:t>
            </w:r>
            <w:r>
              <w:rPr>
                <w:rFonts w:hint="eastAsia" w:ascii="ＭＳ 明朝" w:hAnsi="ＭＳ 明朝"/>
              </w:rPr>
              <w:t>110</w:t>
            </w:r>
            <w:r>
              <w:rPr>
                <w:rFonts w:hint="eastAsia" w:ascii="ＭＳ 明朝" w:hAnsi="ＭＳ 明朝"/>
              </w:rPr>
              <w:t>分）</w:t>
            </w:r>
          </w:p>
        </w:tc>
        <w:tc>
          <w:tcPr>
            <w:tcW w:w="4690" w:type="dxa"/>
            <w:gridSpan w:val="2"/>
            <w:shd w:val="clear" w:color="auto" w:fill="auto"/>
            <w:vAlign w:val="center"/>
          </w:tcPr>
          <w:p>
            <w:pPr>
              <w:pStyle w:val="0"/>
              <w:rPr>
                <w:rFonts w:hint="default" w:ascii="ＭＳ 明朝" w:hAnsi="ＭＳ 明朝"/>
              </w:rPr>
            </w:pPr>
            <w:r>
              <w:rPr>
                <w:rFonts w:hint="eastAsia" w:ascii="ＭＳ 明朝" w:hAnsi="ＭＳ 明朝"/>
              </w:rPr>
              <w:t>演習「問題行動への支援（幼児期・学齢期）」</w:t>
            </w:r>
          </w:p>
          <w:p>
            <w:pPr>
              <w:pStyle w:val="0"/>
              <w:rPr>
                <w:rFonts w:hint="eastAsia" w:ascii="ＭＳ 明朝" w:hAnsi="ＭＳ 明朝"/>
              </w:rPr>
            </w:pPr>
            <w:r>
              <w:rPr>
                <w:rFonts w:hint="eastAsia" w:ascii="ＭＳ 明朝" w:hAnsi="ＭＳ 明朝"/>
              </w:rPr>
              <w:t>講師：広島県発達障害者支援センター　</w:t>
            </w:r>
          </w:p>
          <w:p>
            <w:pPr>
              <w:pStyle w:val="0"/>
              <w:ind w:left="240"/>
              <w:rPr>
                <w:rFonts w:hint="eastAsia" w:ascii="ＭＳ 明朝" w:hAnsi="ＭＳ 明朝"/>
              </w:rPr>
            </w:pPr>
            <w:r>
              <w:rPr>
                <w:rFonts w:hint="eastAsia" w:ascii="ＭＳ 明朝" w:hAnsi="ＭＳ 明朝"/>
              </w:rPr>
              <w:t>　　　地域支援マネージャー　他</w:t>
            </w:r>
          </w:p>
        </w:tc>
        <w:tc>
          <w:tcPr>
            <w:tcW w:w="1973" w:type="dxa"/>
            <w:shd w:val="clear" w:color="auto" w:fill="auto"/>
            <w:vAlign w:val="center"/>
          </w:tcPr>
          <w:p>
            <w:pPr>
              <w:pStyle w:val="0"/>
              <w:widowControl w:val="1"/>
              <w:jc w:val="left"/>
              <w:rPr>
                <w:rFonts w:hint="eastAsia" w:ascii="ＭＳ 明朝" w:hAnsi="ＭＳ 明朝"/>
              </w:rPr>
            </w:pPr>
            <w:r>
              <w:rPr>
                <w:rFonts w:hint="eastAsia" w:ascii="ＭＳ 明朝" w:hAnsi="ＭＳ 明朝"/>
                <w:u w:val="single" w:color="auto"/>
              </w:rPr>
              <w:t>会場での講義と個人演習</w:t>
            </w:r>
            <w:r>
              <w:rPr>
                <w:rFonts w:hint="eastAsia" w:ascii="ＭＳ 明朝" w:hAnsi="ＭＳ 明朝"/>
              </w:rPr>
              <w:t>により実施します。</w:t>
            </w:r>
          </w:p>
        </w:tc>
      </w:tr>
      <w:tr>
        <w:trPr>
          <w:trHeight w:val="373" w:hRule="atLeast"/>
        </w:trPr>
        <w:tc>
          <w:tcPr>
            <w:tcW w:w="854" w:type="dxa"/>
            <w:vMerge w:val="continue"/>
            <w:shd w:val="clear" w:color="auto" w:fill="auto"/>
            <w:vAlign w:val="top"/>
          </w:tcPr>
          <w:p>
            <w:pPr>
              <w:pStyle w:val="0"/>
              <w:rPr>
                <w:rFonts w:hint="eastAsia" w:ascii="ＭＳ 明朝" w:hAnsi="ＭＳ 明朝"/>
              </w:rPr>
            </w:pPr>
          </w:p>
        </w:tc>
        <w:tc>
          <w:tcPr>
            <w:tcW w:w="1522" w:type="dxa"/>
            <w:shd w:val="clear" w:color="auto" w:fill="auto"/>
            <w:vAlign w:val="center"/>
          </w:tcPr>
          <w:p>
            <w:pPr>
              <w:pStyle w:val="0"/>
              <w:rPr>
                <w:rFonts w:hint="eastAsia" w:ascii="ＭＳ 明朝" w:hAnsi="ＭＳ 明朝"/>
              </w:rPr>
            </w:pPr>
            <w:r>
              <w:rPr>
                <w:rFonts w:hint="eastAsia" w:ascii="ＭＳ 明朝" w:hAnsi="ＭＳ 明朝"/>
              </w:rPr>
              <w:t>15:35</w:t>
            </w:r>
            <w:r>
              <w:rPr>
                <w:rFonts w:hint="eastAsia" w:ascii="ＭＳ 明朝" w:hAnsi="ＭＳ 明朝"/>
              </w:rPr>
              <w:t>～</w:t>
            </w:r>
            <w:r>
              <w:rPr>
                <w:rFonts w:hint="eastAsia" w:ascii="ＭＳ 明朝" w:hAnsi="ＭＳ 明朝"/>
              </w:rPr>
              <w:t>15:40</w:t>
            </w:r>
          </w:p>
        </w:tc>
        <w:tc>
          <w:tcPr>
            <w:tcW w:w="6663" w:type="dxa"/>
            <w:gridSpan w:val="3"/>
            <w:shd w:val="clear" w:color="auto" w:fill="auto"/>
            <w:vAlign w:val="center"/>
          </w:tcPr>
          <w:p>
            <w:pPr>
              <w:pStyle w:val="0"/>
              <w:jc w:val="center"/>
              <w:rPr>
                <w:rFonts w:hint="eastAsia" w:ascii="ＭＳ 明朝" w:hAnsi="ＭＳ 明朝"/>
              </w:rPr>
            </w:pPr>
            <w:r>
              <w:rPr>
                <w:rFonts w:hint="eastAsia" w:ascii="ＭＳ 明朝" w:hAnsi="ＭＳ 明朝"/>
              </w:rPr>
              <w:t>事務連絡</w:t>
            </w:r>
          </w:p>
        </w:tc>
      </w:tr>
      <w:tr>
        <w:trPr>
          <w:trHeight w:val="375" w:hRule="atLeast"/>
        </w:trPr>
        <w:tc>
          <w:tcPr>
            <w:tcW w:w="2376" w:type="dxa"/>
            <w:gridSpan w:val="2"/>
            <w:shd w:val="clear" w:color="auto" w:fill="auto"/>
            <w:vAlign w:val="center"/>
          </w:tcPr>
          <w:p>
            <w:pPr>
              <w:pStyle w:val="0"/>
              <w:jc w:val="center"/>
              <w:rPr>
                <w:rFonts w:hint="eastAsia" w:ascii="ＭＳ 明朝" w:hAnsi="ＭＳ 明朝"/>
              </w:rPr>
            </w:pPr>
            <w:r>
              <w:rPr>
                <w:rFonts w:hint="eastAsia" w:ascii="ＭＳ 明朝" w:hAnsi="ＭＳ 明朝"/>
              </w:rPr>
              <w:t>対象</w:t>
            </w:r>
          </w:p>
        </w:tc>
        <w:tc>
          <w:tcPr>
            <w:tcW w:w="6663" w:type="dxa"/>
            <w:gridSpan w:val="3"/>
            <w:shd w:val="clear" w:color="auto" w:fill="auto"/>
            <w:vAlign w:val="center"/>
          </w:tcPr>
          <w:p>
            <w:pPr>
              <w:pStyle w:val="0"/>
              <w:jc w:val="left"/>
              <w:rPr>
                <w:rFonts w:hint="eastAsia" w:ascii="ＭＳ 明朝" w:hAnsi="ＭＳ 明朝"/>
              </w:rPr>
            </w:pPr>
            <w:r>
              <w:rPr>
                <w:rFonts w:hint="eastAsia" w:ascii="ＭＳ 明朝" w:hAnsi="ＭＳ 明朝"/>
              </w:rPr>
              <w:t>発達障害児に関わる，医療，保健，福祉，労働，司法等の分野の関係職員等</w:t>
            </w:r>
          </w:p>
        </w:tc>
      </w:tr>
      <w:tr>
        <w:trPr>
          <w:trHeight w:val="409" w:hRule="atLeast"/>
        </w:trPr>
        <w:tc>
          <w:tcPr>
            <w:tcW w:w="2376" w:type="dxa"/>
            <w:gridSpan w:val="2"/>
            <w:shd w:val="clear" w:color="auto" w:fill="auto"/>
            <w:vAlign w:val="center"/>
          </w:tcPr>
          <w:p>
            <w:pPr>
              <w:pStyle w:val="0"/>
              <w:jc w:val="center"/>
              <w:rPr>
                <w:rFonts w:hint="eastAsia" w:ascii="ＭＳ 明朝" w:hAnsi="ＭＳ 明朝"/>
              </w:rPr>
            </w:pPr>
            <w:r>
              <w:rPr>
                <w:rFonts w:hint="eastAsia" w:ascii="ＭＳ 明朝" w:hAnsi="ＭＳ 明朝"/>
              </w:rPr>
              <w:t>募集定員</w:t>
            </w:r>
          </w:p>
        </w:tc>
        <w:tc>
          <w:tcPr>
            <w:tcW w:w="6663" w:type="dxa"/>
            <w:gridSpan w:val="3"/>
            <w:shd w:val="clear" w:color="auto" w:fill="auto"/>
            <w:vAlign w:val="center"/>
          </w:tcPr>
          <w:p>
            <w:pPr>
              <w:pStyle w:val="0"/>
              <w:jc w:val="left"/>
              <w:rPr>
                <w:rFonts w:hint="eastAsia" w:ascii="ＭＳ 明朝" w:hAnsi="ＭＳ 明朝"/>
              </w:rPr>
            </w:pPr>
            <w:r>
              <w:rPr>
                <w:rFonts w:hint="eastAsia" w:ascii="ＭＳ 明朝" w:hAnsi="ＭＳ 明朝"/>
              </w:rPr>
              <w:t>60</w:t>
            </w:r>
            <w:r>
              <w:rPr>
                <w:rFonts w:hint="eastAsia" w:ascii="ＭＳ 明朝" w:hAnsi="ＭＳ 明朝"/>
              </w:rPr>
              <w:t>名</w:t>
            </w:r>
          </w:p>
        </w:tc>
      </w:tr>
      <w:tr>
        <w:trPr>
          <w:trHeight w:val="416" w:hRule="atLeast"/>
        </w:trPr>
        <w:tc>
          <w:tcPr>
            <w:tcW w:w="2376" w:type="dxa"/>
            <w:gridSpan w:val="2"/>
            <w:shd w:val="clear" w:color="auto" w:fill="auto"/>
            <w:vAlign w:val="center"/>
          </w:tcPr>
          <w:p>
            <w:pPr>
              <w:pStyle w:val="0"/>
              <w:jc w:val="center"/>
              <w:rPr>
                <w:rFonts w:hint="eastAsia" w:ascii="ＭＳ 明朝" w:hAnsi="ＭＳ 明朝"/>
              </w:rPr>
            </w:pPr>
            <w:r>
              <w:rPr>
                <w:rFonts w:hint="eastAsia" w:ascii="ＭＳ 明朝" w:hAnsi="ＭＳ 明朝"/>
              </w:rPr>
              <w:t>講師</w:t>
            </w:r>
          </w:p>
        </w:tc>
        <w:tc>
          <w:tcPr>
            <w:tcW w:w="6663" w:type="dxa"/>
            <w:gridSpan w:val="3"/>
            <w:shd w:val="clear" w:color="auto" w:fill="auto"/>
            <w:vAlign w:val="center"/>
          </w:tcPr>
          <w:p>
            <w:pPr>
              <w:pStyle w:val="0"/>
              <w:jc w:val="left"/>
              <w:rPr>
                <w:rFonts w:hint="eastAsia" w:ascii="ＭＳ 明朝" w:hAnsi="ＭＳ 明朝"/>
              </w:rPr>
            </w:pPr>
            <w:r>
              <w:rPr>
                <w:rFonts w:hint="eastAsia" w:ascii="ＭＳ 明朝" w:hAnsi="ＭＳ 明朝"/>
              </w:rPr>
              <w:t>上記に記載の講師，広島県発達障害者支援センター職員</w:t>
            </w:r>
          </w:p>
        </w:tc>
      </w:tr>
    </w:tbl>
    <w:p>
      <w:pPr>
        <w:pStyle w:val="0"/>
        <w:rPr>
          <w:rFonts w:hint="default" w:ascii="ＭＳ 明朝" w:hAnsi="ＭＳ 明朝"/>
        </w:rPr>
      </w:pPr>
    </w:p>
    <w:p>
      <w:pPr>
        <w:pStyle w:val="0"/>
        <w:rPr>
          <w:rFonts w:hint="eastAsia" w:ascii="ＭＳ ゴシック" w:hAnsi="ＭＳ ゴシック" w:eastAsia="ＭＳ ゴシック"/>
        </w:rPr>
      </w:pPr>
      <w:r>
        <w:rPr>
          <w:rFonts w:hint="eastAsia" w:ascii="ＭＳ ゴシック" w:hAnsi="ＭＳ ゴシック" w:eastAsia="ＭＳ ゴシック"/>
        </w:rPr>
        <w:t>３　アンケートの実施</w:t>
      </w:r>
    </w:p>
    <w:p>
      <w:pPr>
        <w:pStyle w:val="0"/>
        <w:ind w:left="210" w:leftChars="100" w:firstLine="105" w:firstLineChars="50"/>
        <w:rPr>
          <w:rFonts w:hint="eastAsia" w:ascii="ＭＳ 明朝" w:hAnsi="ＭＳ 明朝"/>
        </w:rPr>
      </w:pPr>
      <w:r>
        <w:rPr>
          <w:rFonts w:hint="eastAsia" w:ascii="ＭＳ 明朝" w:hAnsi="ＭＳ 明朝"/>
        </w:rPr>
        <w:t xml:space="preserve"> </w:t>
      </w:r>
      <w:r>
        <w:rPr>
          <w:rFonts w:hint="eastAsia" w:ascii="ＭＳ 明朝" w:hAnsi="ＭＳ 明朝"/>
        </w:rPr>
        <w:t>研修効果の評価を目的に，研修後，修了者に対して，アンケートを実施する。</w:t>
      </w:r>
    </w:p>
    <w:p>
      <w:pPr>
        <w:pStyle w:val="0"/>
        <w:ind w:left="210" w:leftChars="100"/>
        <w:rPr>
          <w:rFonts w:hint="default" w:ascii="ＭＳ 明朝" w:hAnsi="ＭＳ 明朝"/>
        </w:rPr>
      </w:pPr>
    </w:p>
    <w:p>
      <w:pPr>
        <w:pStyle w:val="0"/>
        <w:rPr>
          <w:rFonts w:hint="eastAsia" w:ascii="ＭＳ ゴシック" w:hAnsi="ＭＳ ゴシック" w:eastAsia="ＭＳ ゴシック"/>
        </w:rPr>
      </w:pPr>
      <w:r>
        <w:rPr>
          <w:rFonts w:hint="eastAsia" w:ascii="ＭＳ ゴシック" w:hAnsi="ＭＳ ゴシック" w:eastAsia="ＭＳ ゴシック"/>
        </w:rPr>
        <w:t>４　受講申込</w:t>
      </w:r>
    </w:p>
    <w:p>
      <w:pPr>
        <w:pStyle w:val="0"/>
        <w:ind w:left="210" w:leftChars="100" w:firstLine="210" w:firstLineChars="100"/>
        <w:rPr>
          <w:rFonts w:hint="eastAsia" w:ascii="ＭＳ 明朝" w:hAnsi="ＭＳ 明朝"/>
        </w:rPr>
      </w:pPr>
      <w:r>
        <w:rPr>
          <w:rFonts w:hint="eastAsia" w:ascii="ＭＳ 明朝" w:hAnsi="ＭＳ 明朝"/>
        </w:rPr>
        <w:t>参加希望がある場合は，別紙「受講申込書」に記入の上，</w:t>
      </w:r>
      <w:r>
        <w:rPr>
          <w:rFonts w:hint="eastAsia" w:ascii="ＭＳ 明朝" w:hAnsi="ＭＳ 明朝"/>
          <w:u w:val="single" w:color="auto"/>
        </w:rPr>
        <w:t>12</w:t>
      </w:r>
      <w:r>
        <w:rPr>
          <w:rFonts w:hint="eastAsia" w:ascii="ＭＳ 明朝" w:hAnsi="ＭＳ 明朝"/>
          <w:u w:val="single" w:color="auto"/>
        </w:rPr>
        <w:t>月</w:t>
      </w:r>
      <w:r>
        <w:rPr>
          <w:rFonts w:hint="eastAsia" w:ascii="ＭＳ 明朝" w:hAnsi="ＭＳ 明朝"/>
          <w:u w:val="single" w:color="auto"/>
        </w:rPr>
        <w:t>8</w:t>
      </w:r>
      <w:r>
        <w:rPr>
          <w:rFonts w:hint="eastAsia" w:ascii="ＭＳ 明朝" w:hAnsi="ＭＳ 明朝"/>
          <w:u w:val="single" w:color="auto"/>
        </w:rPr>
        <w:t>日（火）までに</w:t>
      </w:r>
      <w:r>
        <w:rPr>
          <w:rFonts w:hint="eastAsia" w:ascii="ＭＳ 明朝" w:hAnsi="ＭＳ 明朝"/>
        </w:rPr>
        <w:t>，広島県障害者支援課あてにメール又はＦＡＸにより申し込むこと。</w:t>
      </w:r>
    </w:p>
    <w:p>
      <w:pPr>
        <w:pStyle w:val="0"/>
        <w:ind w:left="210" w:leftChars="100" w:firstLine="189" w:firstLineChars="90"/>
        <w:rPr>
          <w:rFonts w:hint="eastAsia" w:ascii="ＭＳ 明朝" w:hAnsi="ＭＳ 明朝"/>
        </w:rPr>
      </w:pPr>
      <w:r>
        <w:rPr>
          <w:rFonts w:hint="eastAsia" w:ascii="ＭＳ 明朝" w:hAnsi="ＭＳ 明朝"/>
        </w:rPr>
        <w:t>なお，受講希望者が定員を超過した場合は，受講者の選定を行うことがある。</w:t>
      </w:r>
    </w:p>
    <w:p>
      <w:pPr>
        <w:pStyle w:val="0"/>
        <w:ind w:left="210" w:leftChars="10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rPr>
        <w:t>５　受講者の決定</w:t>
      </w:r>
    </w:p>
    <w:p>
      <w:pPr>
        <w:pStyle w:val="0"/>
        <w:ind w:left="420" w:leftChars="200"/>
        <w:rPr>
          <w:rFonts w:hint="eastAsia" w:ascii="ＭＳ 明朝" w:hAnsi="ＭＳ 明朝"/>
        </w:rPr>
      </w:pPr>
      <w:r>
        <w:rPr>
          <w:rFonts w:hint="eastAsia" w:ascii="ＭＳ 明朝" w:hAnsi="ＭＳ 明朝"/>
        </w:rPr>
        <w:t>受講者決定後，受講の可否について，</w:t>
      </w:r>
      <w:r>
        <w:rPr>
          <w:rFonts w:hint="eastAsia" w:ascii="ＭＳ 明朝" w:hAnsi="ＭＳ 明朝"/>
        </w:rPr>
        <w:t>12</w:t>
      </w:r>
      <w:r>
        <w:rPr>
          <w:rFonts w:hint="eastAsia" w:ascii="ＭＳ 明朝" w:hAnsi="ＭＳ 明朝"/>
        </w:rPr>
        <w:t>月</w:t>
      </w:r>
      <w:r>
        <w:rPr>
          <w:rFonts w:hint="eastAsia" w:ascii="ＭＳ 明朝" w:hAnsi="ＭＳ 明朝"/>
        </w:rPr>
        <w:t>16</w:t>
      </w:r>
      <w:r>
        <w:rPr>
          <w:rFonts w:hint="eastAsia" w:ascii="ＭＳ 明朝" w:hAnsi="ＭＳ 明朝"/>
        </w:rPr>
        <w:t>日（水）までに連絡する。</w:t>
      </w:r>
    </w:p>
    <w:p>
      <w:pPr>
        <w:pStyle w:val="0"/>
        <w:ind w:left="420" w:leftChars="200"/>
        <w:rPr>
          <w:rFonts w:hint="eastAsia" w:ascii="ＭＳ 明朝" w:hAnsi="ＭＳ 明朝"/>
        </w:rPr>
      </w:pPr>
    </w:p>
    <w:p>
      <w:pPr>
        <w:pStyle w:val="0"/>
        <w:rPr>
          <w:rFonts w:hint="eastAsia" w:ascii="ＭＳ ゴシック" w:hAnsi="ＭＳ ゴシック" w:eastAsia="ＭＳ ゴシック"/>
        </w:rPr>
      </w:pPr>
      <w:r>
        <w:rPr>
          <w:rFonts w:hint="eastAsia" w:ascii="ＭＳ ゴシック" w:hAnsi="ＭＳ ゴシック" w:eastAsia="ＭＳ ゴシック"/>
        </w:rPr>
        <w:t>６　研修受講上の注意事項</w:t>
      </w:r>
    </w:p>
    <w:p>
      <w:pPr>
        <w:pStyle w:val="0"/>
        <w:ind w:left="420" w:leftChars="100" w:hanging="210" w:hangingChars="100"/>
        <w:rPr>
          <w:rFonts w:hint="eastAsia" w:ascii="ＭＳ 明朝" w:hAnsi="ＭＳ 明朝"/>
        </w:rPr>
      </w:pPr>
      <w:r>
        <w:rPr>
          <w:rFonts w:hint="eastAsia" w:ascii="ＭＳ 明朝" w:hAnsi="ＭＳ 明朝"/>
        </w:rPr>
        <w:t>(1)</w:t>
      </w:r>
      <w:r>
        <w:rPr>
          <w:rFonts w:hint="eastAsia" w:ascii="ＭＳ 明朝" w:hAnsi="ＭＳ 明朝"/>
        </w:rPr>
        <w:t>　研修当日は，受講決定通知時に送付する「令和２年度発達障害支援基礎研修当日受付票」を会場に持参してください。</w:t>
      </w:r>
    </w:p>
    <w:p>
      <w:pPr>
        <w:pStyle w:val="0"/>
        <w:ind w:left="420" w:leftChars="50" w:hanging="315" w:hangingChars="150"/>
        <w:rPr>
          <w:rFonts w:hint="eastAsia" w:ascii="ＭＳ 明朝" w:hAnsi="ＭＳ 明朝"/>
        </w:rPr>
      </w:pPr>
      <w:r>
        <w:rPr>
          <w:rFonts w:hint="eastAsia" w:ascii="ＭＳ 明朝" w:hAnsi="ＭＳ 明朝"/>
        </w:rPr>
        <w:t xml:space="preserve"> (2)</w:t>
      </w:r>
      <w:r>
        <w:rPr>
          <w:rFonts w:hint="eastAsia" w:ascii="ＭＳ 明朝" w:hAnsi="ＭＳ 明朝"/>
        </w:rPr>
        <w:t>　受講者席同士の距離をとり，換気をしながら研修を行いますが，受講者におかれては，研修当日の朝の検温，マスクの着用や会場での手指消毒，研修の前後や休憩時間等の交流を極力控える等の感染防止対策に御協力ください。</w:t>
      </w:r>
    </w:p>
    <w:p>
      <w:pPr>
        <w:pStyle w:val="0"/>
        <w:ind w:left="504" w:leftChars="90" w:hanging="315" w:hangingChars="150"/>
        <w:rPr>
          <w:rFonts w:hint="eastAsia" w:ascii="ＭＳ 明朝" w:hAnsi="ＭＳ 明朝"/>
        </w:rPr>
      </w:pPr>
      <w:r>
        <w:rPr>
          <w:rFonts w:hint="eastAsia" w:ascii="ＭＳ 明朝" w:hAnsi="ＭＳ 明朝"/>
        </w:rPr>
        <w:t>(3)</w:t>
      </w:r>
      <w:r>
        <w:rPr>
          <w:rFonts w:hint="eastAsia" w:ascii="ＭＳ 明朝" w:hAnsi="ＭＳ 明朝"/>
        </w:rPr>
        <w:t>　研修当日及び５日以内に平熱を超える発熱があった場合や，咳等の症状がある場合等体調に不安のある場合は，参加を御遠慮ください。</w:t>
      </w:r>
    </w:p>
    <w:p>
      <w:pPr>
        <w:pStyle w:val="0"/>
        <w:ind w:left="630" w:leftChars="100" w:hanging="420" w:hangingChars="200"/>
        <w:rPr>
          <w:rFonts w:hint="eastAsia" w:ascii="ＭＳ 明朝" w:hAnsi="ＭＳ 明朝"/>
        </w:rPr>
      </w:pPr>
      <w:r>
        <w:rPr>
          <w:rFonts w:hint="eastAsia" w:ascii="ＭＳ 明朝" w:hAnsi="ＭＳ 明朝"/>
        </w:rPr>
        <w:t>(4)</w:t>
      </w:r>
      <w:r>
        <w:rPr>
          <w:rFonts w:hint="eastAsia" w:ascii="ＭＳ 明朝" w:hAnsi="ＭＳ 明朝"/>
        </w:rPr>
        <w:t>　駐車場を確保しておりませんので，御来場の際は公共交通機関を利用してください。</w:t>
      </w:r>
    </w:p>
    <w:p>
      <w:pPr>
        <w:pStyle w:val="0"/>
        <w:ind w:left="210" w:leftChars="100" w:firstLine="210" w:firstLineChars="100"/>
        <w:rPr>
          <w:rFonts w:hint="default" w:ascii="ＭＳ 明朝" w:hAnsi="ＭＳ 明朝"/>
        </w:rPr>
      </w:pPr>
    </w:p>
    <w:p>
      <w:pPr>
        <w:pStyle w:val="0"/>
        <w:ind w:left="1890" w:leftChars="200" w:hanging="1470" w:hangingChars="700"/>
        <w:rPr>
          <w:rFonts w:hint="default" w:ascii="ＭＳ 明朝" w:hAnsi="ＭＳ 明朝"/>
        </w:rPr>
      </w:pPr>
    </w:p>
    <w:p>
      <w:pPr>
        <w:pStyle w:val="0"/>
        <w:rPr>
          <w:rFonts w:hint="eastAsia" w:ascii="ＭＳ ゴシック" w:hAnsi="ＭＳ ゴシック" w:eastAsia="ＭＳ ゴシック"/>
        </w:rPr>
      </w:pPr>
      <w:r>
        <w:rPr>
          <w:rFonts w:hint="eastAsia" w:ascii="ＭＳ ゴシック" w:hAnsi="ＭＳ ゴシック" w:eastAsia="ＭＳ ゴシック"/>
        </w:rPr>
        <w:t>７　受講後のフォローアップ支援について</w:t>
      </w:r>
    </w:p>
    <w:p>
      <w:pPr>
        <w:pStyle w:val="0"/>
        <w:ind w:left="210" w:leftChars="100" w:firstLine="210" w:firstLineChars="100"/>
        <w:rPr>
          <w:rFonts w:hint="eastAsia" w:ascii="ＭＳ 明朝" w:hAnsi="ＭＳ 明朝"/>
        </w:rPr>
      </w:pPr>
      <w:r>
        <w:rPr>
          <w:rFonts w:hint="eastAsia" w:ascii="ＭＳ 明朝" w:hAnsi="ＭＳ 明朝"/>
        </w:rPr>
        <w:t>地域支援現場に対して研修の内容をより効果的にフィードバックさせるため，研修受講者の所属のうち希望する所属に対して，広島県発達障害者支援センター，地域支援マネジャーによるコンサルテーション等のフォローアップ支援を実施する。日程，回数，内容等については所属と調整し，決定する。訪問に関する費用は広島県発達障害者支援センターの負担とする。</w:t>
      </w:r>
    </w:p>
    <w:p>
      <w:pPr>
        <w:pStyle w:val="0"/>
        <w:ind w:firstLine="420" w:firstLineChars="200"/>
        <w:rPr>
          <w:rFonts w:hint="eastAsia" w:ascii="ＭＳ 明朝" w:hAnsi="ＭＳ 明朝"/>
        </w:rPr>
      </w:pPr>
      <w:r>
        <w:rPr>
          <w:rFonts w:hint="eastAsia" w:ascii="ＭＳ 明朝" w:hAnsi="ＭＳ 明朝"/>
        </w:rPr>
        <w:t>なお，申し込みが多数の場合は，選定を行う場合がある。</w:t>
      </w:r>
    </w:p>
    <w:p>
      <w:pPr>
        <w:pStyle w:val="0"/>
        <w:rPr>
          <w:rFonts w:hint="eastAsia" w:ascii="ＭＳ 明朝" w:hAnsi="ＭＳ 明朝"/>
        </w:rPr>
      </w:pPr>
    </w:p>
    <w:p>
      <w:pPr>
        <w:pStyle w:val="0"/>
        <w:rPr>
          <w:rFonts w:hint="eastAsia" w:ascii="ＭＳ ゴシック" w:hAnsi="ＭＳ ゴシック" w:eastAsia="ＭＳ ゴシック"/>
        </w:rPr>
      </w:pPr>
      <w:r>
        <w:rPr>
          <w:rFonts w:hint="eastAsia" w:ascii="ＭＳ ゴシック" w:hAnsi="ＭＳ ゴシック" w:eastAsia="ＭＳ ゴシック"/>
        </w:rPr>
        <w:t>８　申込先・問合せ先</w:t>
      </w:r>
    </w:p>
    <w:p>
      <w:pPr>
        <w:pStyle w:val="0"/>
        <w:rPr>
          <w:rFonts w:hint="eastAsia" w:ascii="ＭＳ 明朝" w:hAnsi="ＭＳ 明朝"/>
        </w:rPr>
      </w:pPr>
      <w:r>
        <w:rPr>
          <w:rFonts w:hint="eastAsia" w:ascii="ＭＳ 明朝" w:hAnsi="ＭＳ 明朝"/>
        </w:rPr>
        <w:t>　　広島県健康福祉局障害者支援課　地域生活・発達障害グループ（担当者　讃岐）</w:t>
      </w:r>
    </w:p>
    <w:p>
      <w:pPr>
        <w:pStyle w:val="0"/>
        <w:ind w:firstLine="420" w:firstLineChars="200"/>
        <w:rPr>
          <w:rFonts w:hint="eastAsia" w:ascii="ＭＳ 明朝" w:hAnsi="ＭＳ 明朝"/>
        </w:rPr>
      </w:pPr>
      <w:r>
        <w:rPr>
          <w:rFonts w:hint="eastAsia" w:ascii="ＭＳ 明朝" w:hAnsi="ＭＳ 明朝"/>
        </w:rPr>
        <w:t>電　話　</w:t>
      </w:r>
      <w:r>
        <w:rPr>
          <w:rFonts w:hint="eastAsia" w:ascii="ＭＳ 明朝" w:hAnsi="ＭＳ 明朝"/>
        </w:rPr>
        <w:t>082-513-3157</w:t>
      </w:r>
      <w:r>
        <w:rPr>
          <w:rFonts w:hint="eastAsia" w:ascii="ＭＳ 明朝" w:hAnsi="ＭＳ 明朝"/>
        </w:rPr>
        <w:t>　ＦＡＸ　</w:t>
      </w:r>
      <w:r>
        <w:rPr>
          <w:rFonts w:hint="eastAsia" w:ascii="ＭＳ 明朝" w:hAnsi="ＭＳ 明朝"/>
        </w:rPr>
        <w:t>082-223-3611</w:t>
      </w:r>
    </w:p>
    <w:p>
      <w:pPr>
        <w:pStyle w:val="0"/>
        <w:ind w:firstLine="420" w:firstLineChars="200"/>
        <w:rPr>
          <w:rFonts w:hint="eastAsia" w:ascii="ＭＳ 明朝" w:hAnsi="ＭＳ 明朝"/>
        </w:rPr>
      </w:pPr>
      <w:r>
        <w:rPr>
          <w:rFonts w:hint="eastAsia" w:ascii="ＭＳ 明朝" w:hAnsi="ＭＳ 明朝"/>
        </w:rPr>
        <w:t>E-mail</w:t>
      </w:r>
      <w:r>
        <w:rPr>
          <w:rFonts w:hint="eastAsia" w:ascii="ＭＳ 明朝" w:hAnsi="ＭＳ 明朝"/>
        </w:rPr>
        <w:t>　</w:t>
      </w:r>
      <w:r>
        <w:rPr>
          <w:rFonts w:hint="eastAsia"/>
        </w:rPr>
        <w:fldChar w:fldCharType="begin"/>
      </w:r>
      <w:r>
        <w:rPr>
          <w:rFonts w:hint="eastAsia"/>
        </w:rPr>
        <w:instrText xml:space="preserve"> HYPERLINK "mailto:fusyoushien@pref.hiroshima.lg.jp"</w:instrText>
      </w:r>
      <w:r>
        <w:rPr>
          <w:rFonts w:hint="eastAsia"/>
        </w:rPr>
        <w:fldChar w:fldCharType="separate"/>
      </w:r>
      <w:r>
        <w:rPr>
          <w:rStyle w:val="21"/>
          <w:rFonts w:hint="eastAsia" w:ascii="ＭＳ 明朝" w:hAnsi="ＭＳ 明朝"/>
        </w:rPr>
        <w:t>fusyoushien@pref.hiroshima.lg.jp</w:t>
      </w:r>
      <w:r>
        <w:rPr>
          <w:rFonts w:hint="eastAsia"/>
        </w:rPr>
        <w:fldChar w:fldCharType="end"/>
      </w:r>
    </w:p>
    <w:sectPr>
      <w:pgSz w:w="11906" w:h="16838"/>
      <w:pgMar w:top="1440" w:right="1080" w:bottom="1440" w:left="1080" w:header="851" w:footer="992" w:gutter="0"/>
      <w:cols w:space="720"/>
      <w:textDirection w:val="lrTb"/>
      <w:docGrid w:type="lines" w:linePitch="3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Hyperlink"/>
    <w:next w:val="21"/>
    <w:link w:val="0"/>
    <w:uiPriority w:val="0"/>
    <w:rPr>
      <w:color w:val="0000FF"/>
      <w:u w:val="single" w:color="auto"/>
    </w:rPr>
  </w:style>
  <w:style w:type="character" w:styleId="22">
    <w:name w:val="FollowedHyperlink"/>
    <w:next w:val="22"/>
    <w:link w:val="0"/>
    <w:uiPriority w:val="0"/>
    <w:rPr>
      <w:color w:val="800080"/>
      <w:u w:val="single" w:color="auto"/>
    </w:rPr>
  </w:style>
  <w:style w:type="character" w:styleId="23">
    <w:name w:val="annotation reference"/>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next w:val="25"/>
    <w:link w:val="24"/>
    <w:uiPriority w:val="0"/>
    <w:rPr>
      <w:kern w:val="2"/>
      <w:sz w:val="21"/>
    </w:rPr>
  </w:style>
  <w:style w:type="paragraph" w:styleId="26">
    <w:name w:val="annotation subject"/>
    <w:basedOn w:val="24"/>
    <w:next w:val="24"/>
    <w:link w:val="27"/>
    <w:uiPriority w:val="0"/>
    <w:semiHidden/>
    <w:rPr>
      <w:b w:val="1"/>
    </w:rPr>
  </w:style>
  <w:style w:type="character" w:styleId="27" w:customStyle="1">
    <w:name w:val="コメント内容 (文字)"/>
    <w:next w:val="27"/>
    <w:link w:val="26"/>
    <w:uiPriority w:val="0"/>
    <w:rPr>
      <w:b w:val="1"/>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46</Words>
  <Characters>1289</Characters>
  <Application>JUST Note</Application>
  <Lines>246</Lines>
  <Paragraphs>52</Paragraphs>
  <Company>広島県</Company>
  <CharactersWithSpaces>1335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平成２３年度　発達障害相談支援従事者研修実施要領</dc:title>
  <dc:creator>広島県</dc:creator>
  <cp:lastModifiedBy>Kawano Ai 2474</cp:lastModifiedBy>
  <cp:lastPrinted>2020-10-23T09:27:00Z</cp:lastPrinted>
  <dcterms:created xsi:type="dcterms:W3CDTF">2020-11-05T02:57:00Z</dcterms:created>
  <dcterms:modified xsi:type="dcterms:W3CDTF">2020-11-10T06:39:44Z</dcterms:modified>
  <cp:revision>2</cp:revision>
</cp:coreProperties>
</file>